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Look w:val="04A0" w:firstRow="1" w:lastRow="0" w:firstColumn="1" w:lastColumn="0" w:noHBand="0" w:noVBand="1"/>
        <w:tblDescription w:val=""/>
      </w:tblPr>
      <w:tblGrid>
        <w:gridCol w:w="3040"/>
        <w:gridCol w:w="1480"/>
        <w:gridCol w:w="1600"/>
        <w:gridCol w:w="2160"/>
        <w:gridCol w:w="1160"/>
        <w:gridCol w:w="1880"/>
      </w:tblGrid>
      <w:tr w:rsidR="003A33E5" w:rsidRPr="002B0861" w14:paraId="7159E6DC" w14:textId="77777777" w:rsidTr="00BF2CC1">
        <w:trPr>
          <w:trHeight w:val="390"/>
        </w:trPr>
        <w:tc>
          <w:tcPr>
            <w:tcW w:w="113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768BC" w14:textId="77777777" w:rsidR="003A33E5" w:rsidRPr="002B0861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20"/>
                <w:szCs w:val="20"/>
              </w:rPr>
            </w:pPr>
            <w:r w:rsidRPr="002B0861">
              <w:rPr>
                <w:rFonts w:ascii="Vani" w:eastAsia="等线" w:hAnsi="Vani" w:cs="Vani"/>
                <w:color w:val="000000"/>
                <w:sz w:val="20"/>
                <w:szCs w:val="20"/>
              </w:rPr>
              <w:t>Table 2</w:t>
            </w:r>
            <w:r>
              <w:rPr>
                <w:rFonts w:ascii="Vani" w:eastAsia="等线" w:hAnsi="Vani" w:cs="Vani"/>
                <w:color w:val="000000"/>
                <w:sz w:val="20"/>
                <w:szCs w:val="20"/>
              </w:rPr>
              <w:t>.</w:t>
            </w:r>
            <w:r w:rsidRPr="002B0861">
              <w:rPr>
                <w:rFonts w:ascii="Vani" w:eastAsia="等线" w:hAnsi="Vani" w:cs="Vani"/>
                <w:color w:val="000000"/>
                <w:sz w:val="20"/>
                <w:szCs w:val="20"/>
              </w:rPr>
              <w:t xml:space="preserve"> Clinical features and outcomes of 11 cases</w:t>
            </w:r>
          </w:p>
        </w:tc>
      </w:tr>
      <w:tr w:rsidR="003A33E5" w:rsidRPr="000E56E6" w14:paraId="4D5A77FC" w14:textId="77777777" w:rsidTr="00BF2CC1">
        <w:trPr>
          <w:trHeight w:val="690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A7BB6" w14:textId="77777777" w:rsidR="003A33E5" w:rsidRPr="002B0861" w:rsidRDefault="003A33E5" w:rsidP="00BF2CC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086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8BD46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T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otal(n=11)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1FD33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DVSS(n=4)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B4E0A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IHPSS(n=6)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DBE89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EHPSS(n=1)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3582C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p&lt;0.05</w:t>
            </w:r>
          </w:p>
        </w:tc>
      </w:tr>
      <w:tr w:rsidR="003A33E5" w:rsidRPr="000E56E6" w14:paraId="3818830D" w14:textId="77777777" w:rsidTr="00BF2CC1">
        <w:trPr>
          <w:trHeight w:val="6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DCE2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A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97E0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29.360±5.005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5B0C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27.250±4.787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99B2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31.500±4.848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46A9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AB1F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p=0.305</w:t>
            </w:r>
          </w:p>
        </w:tc>
      </w:tr>
      <w:tr w:rsidR="003A33E5" w:rsidRPr="000E56E6" w14:paraId="6AA4524C" w14:textId="77777777" w:rsidTr="00BF2CC1">
        <w:trPr>
          <w:trHeight w:val="6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6BCE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GA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8EC3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27.655±6.158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88EA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22.300±2.942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23B8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31.733±5.088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11D9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A106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p*=0.028</w:t>
            </w:r>
          </w:p>
        </w:tc>
      </w:tr>
      <w:tr w:rsidR="003A33E5" w:rsidRPr="000E56E6" w14:paraId="58365021" w14:textId="77777777" w:rsidTr="00BF2CC1">
        <w:trPr>
          <w:trHeight w:val="7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15D6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Chromosome abnormality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07F9E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9.1%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(1/11)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B82C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33.33%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(1/3)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5FC7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2F6E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7C82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3A33E5" w:rsidRPr="000E56E6" w14:paraId="4A4D03F1" w14:textId="77777777" w:rsidTr="00BF2CC1">
        <w:trPr>
          <w:trHeight w:val="71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F813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Other Ultrasonic Abnormalities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D4EF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54.5%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(6/11)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9B1B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75%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(3/4)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432E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33.3%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(2/6)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3CF6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8FF2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3A33E5" w:rsidRPr="000E56E6" w14:paraId="60787A42" w14:textId="77777777" w:rsidTr="00BF2CC1">
        <w:trPr>
          <w:trHeight w:val="6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03E7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CT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R</w:t>
            </w:r>
            <w:r w:rsidRPr="000E56E6">
              <w:rPr>
                <w:rFonts w:ascii="Vani" w:eastAsia="等线" w:hAnsi="Vani" w:cs="Vani"/>
                <w:color w:val="333333"/>
                <w:sz w:val="16"/>
                <w:szCs w:val="16"/>
              </w:rPr>
              <w:t xml:space="preserve"> enlargement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761B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45.5%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(5/11)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EC4B3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C72A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66.7%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(4/6)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82AE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20C1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3A33E5" w:rsidRPr="000E56E6" w14:paraId="6EE1C487" w14:textId="77777777" w:rsidTr="00BF2CC1">
        <w:trPr>
          <w:trHeight w:val="6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1045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333333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333333"/>
                <w:sz w:val="16"/>
                <w:szCs w:val="16"/>
              </w:rPr>
              <w:t>E</w:t>
            </w:r>
            <w:r w:rsidRPr="000E56E6">
              <w:rPr>
                <w:rFonts w:ascii="Vani" w:eastAsia="等线" w:hAnsi="Vani" w:cs="Vani"/>
                <w:color w:val="333333"/>
                <w:sz w:val="16"/>
                <w:szCs w:val="16"/>
              </w:rPr>
              <w:t>dema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D5D3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9.1%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(1/11)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C051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B3E5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5B8A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A702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3A33E5" w:rsidRPr="000E56E6" w14:paraId="1EFA94AF" w14:textId="77777777" w:rsidTr="00BF2CC1">
        <w:trPr>
          <w:trHeight w:val="6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4FD9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FGR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2BBF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36.4%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(4/11)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1827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25%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(1/4)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5AE0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50%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(3/6)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FA85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B488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3A33E5" w:rsidRPr="000E56E6" w14:paraId="1DCDC0B2" w14:textId="77777777" w:rsidTr="00BF2CC1">
        <w:trPr>
          <w:trHeight w:val="690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6B7CC" w14:textId="77777777" w:rsidR="003A33E5" w:rsidRPr="000E56E6" w:rsidRDefault="003A33E5" w:rsidP="00FA5498">
            <w:pPr>
              <w:widowControl/>
              <w:ind w:firstLineChars="600" w:firstLine="960"/>
              <w:rPr>
                <w:rFonts w:ascii="Vani" w:eastAsia="等线" w:hAnsi="Vani" w:cs="Vani"/>
                <w:color w:val="333333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333333"/>
                <w:sz w:val="16"/>
                <w:szCs w:val="16"/>
              </w:rPr>
              <w:t>L</w:t>
            </w:r>
            <w:r w:rsidRPr="000E56E6">
              <w:rPr>
                <w:rFonts w:ascii="Vani" w:eastAsia="等线" w:hAnsi="Vani" w:cs="Vani"/>
                <w:color w:val="333333"/>
                <w:sz w:val="16"/>
                <w:szCs w:val="16"/>
              </w:rPr>
              <w:t>ive birth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5C5C0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72.7%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(8/11)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0633E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50%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(2/4)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C0B2E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5AC63" w14:textId="77777777" w:rsidR="003A33E5" w:rsidRPr="000E56E6" w:rsidRDefault="003A33E5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0E56E6">
              <w:rPr>
                <w:rFonts w:ascii="Vani" w:eastAsia="等线" w:hAnsi="Vani" w:cs="Van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35982" w14:textId="77777777" w:rsidR="003A33E5" w:rsidRPr="000E56E6" w:rsidRDefault="003A33E5" w:rsidP="00BF2CC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0E56E6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14:paraId="68C9D753" w14:textId="08DE2EA0" w:rsidR="00987A97" w:rsidRPr="003A33E5" w:rsidRDefault="00987A97" w:rsidP="003A33E5"/>
    <w:sectPr w:rsidR="00987A97" w:rsidRPr="003A33E5" w:rsidSect="003A3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3F8A" w14:textId="77777777" w:rsidR="00B81996" w:rsidRDefault="00B81996" w:rsidP="003A33E5">
      <w:r>
        <w:separator/>
      </w:r>
    </w:p>
  </w:endnote>
  <w:endnote w:type="continuationSeparator" w:id="0">
    <w:p w14:paraId="324CE055" w14:textId="77777777" w:rsidR="00B81996" w:rsidRDefault="00B81996" w:rsidP="003A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96B3" w14:textId="77777777" w:rsidR="00B81996" w:rsidRDefault="00B81996" w:rsidP="003A33E5">
      <w:r>
        <w:separator/>
      </w:r>
    </w:p>
  </w:footnote>
  <w:footnote w:type="continuationSeparator" w:id="0">
    <w:p w14:paraId="09B50571" w14:textId="77777777" w:rsidR="00B81996" w:rsidRDefault="00B81996" w:rsidP="003A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7"/>
    <w:rsid w:val="003A33E5"/>
    <w:rsid w:val="00505392"/>
    <w:rsid w:val="006127C7"/>
    <w:rsid w:val="00875FF9"/>
    <w:rsid w:val="00987A97"/>
    <w:rsid w:val="00AC0786"/>
    <w:rsid w:val="00B32CD5"/>
    <w:rsid w:val="00B81996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2A9F7"/>
  <w15:chartTrackingRefBased/>
  <w15:docId w15:val="{3C348CE8-D8DD-43C0-B109-ED2DC6F1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E5"/>
    <w:pPr>
      <w:widowControl w:val="0"/>
      <w:jc w:val="both"/>
    </w:pPr>
    <w:rPr>
      <w:rFonts w:ascii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3E5"/>
    <w:pPr>
      <w:tabs>
        <w:tab w:val="center" w:pos="4153"/>
        <w:tab w:val="right" w:pos="8306"/>
      </w:tabs>
      <w:snapToGrid w:val="0"/>
      <w:jc w:val="left"/>
    </w:pPr>
    <w:rPr>
      <w:rFonts w:asci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lfycm</dc:creator>
  <cp:keywords/>
  <dc:description/>
  <cp:lastModifiedBy>lfycm</cp:lastModifiedBy>
  <cp:revision>4</cp:revision>
  <dcterms:created xsi:type="dcterms:W3CDTF">2021-08-22T17:01:00Z</dcterms:created>
  <dcterms:modified xsi:type="dcterms:W3CDTF">2021-08-22T17:40:00Z</dcterms:modified>
</cp:coreProperties>
</file>